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60"/>
        <w:gridCol w:w="288"/>
        <w:gridCol w:w="2160"/>
        <w:gridCol w:w="288"/>
        <w:gridCol w:w="2160"/>
        <w:gridCol w:w="288"/>
        <w:gridCol w:w="2160"/>
        <w:gridCol w:w="288"/>
      </w:tblGrid>
      <w:tr w:rsidR="00A46D06" w14:paraId="3186A355" w14:textId="77777777" w:rsidTr="00F55D57">
        <w:trPr>
          <w:jc w:val="center"/>
        </w:trPr>
        <w:tc>
          <w:tcPr>
            <w:tcW w:w="2160" w:type="dxa"/>
            <w:tcBorders>
              <w:bottom w:val="single" w:sz="8" w:space="0" w:color="auto"/>
            </w:tcBorders>
          </w:tcPr>
          <w:p w14:paraId="7456B23B" w14:textId="114600C4" w:rsidR="00A46D06" w:rsidRPr="00185DEB" w:rsidRDefault="00F5482D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`</w:t>
            </w:r>
            <w:r w:rsidR="007A78D7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softHyphen/>
            </w:r>
            <w:r w:rsidR="007A78D7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softHyphen/>
            </w:r>
          </w:p>
        </w:tc>
        <w:tc>
          <w:tcPr>
            <w:tcW w:w="288" w:type="dxa"/>
          </w:tcPr>
          <w:p w14:paraId="3D00798B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5643A9EE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7CDAE088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73E4AFC6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27382E33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1512A54" w14:textId="77777777" w:rsidR="00A46D06" w:rsidRPr="00185DEB" w:rsidRDefault="00A46D06" w:rsidP="003D7D1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11D19D27" w14:textId="77777777" w:rsidR="00A46D06" w:rsidRDefault="00A46D06" w:rsidP="00F55D57">
            <w:pPr>
              <w:ind w:right="1700"/>
              <w:jc w:val="center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55366E6C" w14:textId="77777777" w:rsidTr="00F55D57">
        <w:trPr>
          <w:cantSplit/>
          <w:trHeight w:val="215"/>
          <w:jc w:val="center"/>
        </w:trPr>
        <w:tc>
          <w:tcPr>
            <w:tcW w:w="2160" w:type="dxa"/>
            <w:tcBorders>
              <w:top w:val="single" w:sz="8" w:space="0" w:color="auto"/>
            </w:tcBorders>
          </w:tcPr>
          <w:p w14:paraId="1534B645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NAM</w:t>
            </w:r>
            <w:r w:rsidRPr="001036F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1036F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Last,</w:t>
            </w:r>
            <w:r w:rsidRPr="001036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First,</w:t>
            </w:r>
            <w:r w:rsidRPr="001036F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Initial</w:t>
            </w:r>
          </w:p>
        </w:tc>
        <w:tc>
          <w:tcPr>
            <w:tcW w:w="288" w:type="dxa"/>
          </w:tcPr>
          <w:p w14:paraId="224125FF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85B7291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Red ID</w:t>
            </w:r>
          </w:p>
        </w:tc>
        <w:tc>
          <w:tcPr>
            <w:tcW w:w="288" w:type="dxa"/>
          </w:tcPr>
          <w:p w14:paraId="2746F0B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678DF76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 Semester as ME Major</w:t>
            </w:r>
          </w:p>
        </w:tc>
        <w:tc>
          <w:tcPr>
            <w:tcW w:w="288" w:type="dxa"/>
          </w:tcPr>
          <w:p w14:paraId="4C59BAA2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2959AEDF" w14:textId="77777777" w:rsidR="00A46D06" w:rsidRPr="001036FA" w:rsidRDefault="001036FA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Expected Date</w:t>
            </w:r>
            <w:r w:rsidR="00A46D06" w:rsidRPr="001036FA">
              <w:rPr>
                <w:rFonts w:ascii="Times New Roman" w:hAnsi="Times New Roman" w:cs="Times New Roman"/>
                <w:sz w:val="16"/>
                <w:szCs w:val="16"/>
              </w:rPr>
              <w:t xml:space="preserve"> of Graduation </w:t>
            </w:r>
          </w:p>
        </w:tc>
        <w:tc>
          <w:tcPr>
            <w:tcW w:w="288" w:type="dxa"/>
          </w:tcPr>
          <w:p w14:paraId="70966891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4497D541" w14:textId="77777777" w:rsidTr="00F55D57">
        <w:trPr>
          <w:jc w:val="center"/>
        </w:trPr>
        <w:tc>
          <w:tcPr>
            <w:tcW w:w="2160" w:type="dxa"/>
          </w:tcPr>
          <w:p w14:paraId="243706DE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</w:tcPr>
          <w:p w14:paraId="6E0F401F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5A1BDE6B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7A30A421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7159075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5153A5C1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110AC15F" w14:textId="77777777" w:rsidR="00A46D06" w:rsidRPr="001036FA" w:rsidRDefault="00A46D06" w:rsidP="00371CF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64A90E56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702207B7" w14:textId="77777777" w:rsidTr="00F55D57">
        <w:trPr>
          <w:jc w:val="center"/>
        </w:trPr>
        <w:tc>
          <w:tcPr>
            <w:tcW w:w="2160" w:type="dxa"/>
          </w:tcPr>
          <w:p w14:paraId="0FDCFA8E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2B84C831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2000D8E5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</w:tc>
        <w:tc>
          <w:tcPr>
            <w:tcW w:w="288" w:type="dxa"/>
          </w:tcPr>
          <w:p w14:paraId="5B8D7B8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5DC95FB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288" w:type="dxa"/>
          </w:tcPr>
          <w:p w14:paraId="116A79C7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CCE8FE6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Catalog Year</w:t>
            </w:r>
          </w:p>
        </w:tc>
        <w:tc>
          <w:tcPr>
            <w:tcW w:w="288" w:type="dxa"/>
          </w:tcPr>
          <w:p w14:paraId="5B7344C4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648EE2A0" w14:textId="77777777" w:rsidR="006A709F" w:rsidRPr="001036FA" w:rsidRDefault="006A709F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8990ABC" w14:textId="77777777" w:rsidR="006A709F" w:rsidRPr="001036FA" w:rsidRDefault="00897181">
      <w:pPr>
        <w:spacing w:after="0" w:line="263" w:lineRule="exact"/>
        <w:ind w:right="944"/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MECHANICAL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ENGINEERING MASTER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PLAN AND A</w:t>
      </w:r>
      <w:r w:rsidRPr="001036FA">
        <w:rPr>
          <w:rFonts w:ascii="Times New Roman" w:eastAsia="Garamond" w:hAnsi="Times New Roman" w:cs="Times New Roman"/>
          <w:b/>
          <w:bCs/>
          <w:spacing w:val="-9"/>
          <w:sz w:val="24"/>
          <w:szCs w:val="24"/>
        </w:rPr>
        <w:t>D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VISING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RECORD</w:t>
      </w:r>
    </w:p>
    <w:p w14:paraId="023DBCBF" w14:textId="77777777" w:rsidR="006A709F" w:rsidRPr="001036FA" w:rsidRDefault="006A709F">
      <w:pPr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157E94D3" w14:textId="77777777" w:rsidR="006A709F" w:rsidRPr="00550B2D" w:rsidRDefault="006A709F">
      <w:pPr>
        <w:spacing w:after="0" w:line="200" w:lineRule="exact"/>
        <w:rPr>
          <w:rFonts w:ascii="Times New Roman" w:hAnsi="Times New Roman" w:cs="Times New Roman"/>
          <w:szCs w:val="20"/>
        </w:rPr>
      </w:pPr>
    </w:p>
    <w:p w14:paraId="3420274A" w14:textId="77777777" w:rsidR="00F440CB" w:rsidRPr="00550B2D" w:rsidRDefault="00F440CB" w:rsidP="001036FA">
      <w:pPr>
        <w:spacing w:before="42" w:after="0" w:line="240" w:lineRule="auto"/>
        <w:ind w:left="143" w:right="-20"/>
        <w:jc w:val="center"/>
        <w:rPr>
          <w:rFonts w:ascii="Times New Roman" w:eastAsia="Garamond" w:hAnsi="Times New Roman" w:cs="Times New Roman"/>
          <w:color w:val="CC0000"/>
          <w:sz w:val="24"/>
          <w:szCs w:val="20"/>
          <w:u w:val="single"/>
        </w:rPr>
      </w:pPr>
      <w:r w:rsidRP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>STUDENT RESPONSIBILITIES</w:t>
      </w:r>
      <w:r w:rsid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 xml:space="preserve"> (Please read before filling out Master Plan)</w:t>
      </w:r>
    </w:p>
    <w:p w14:paraId="50901B0C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color w:val="000000"/>
          <w:spacing w:val="9"/>
          <w:sz w:val="20"/>
          <w:szCs w:val="20"/>
        </w:rPr>
      </w:pP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Students must 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>email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the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Master</w:t>
      </w:r>
      <w:r w:rsidRPr="001036FA">
        <w:rPr>
          <w:rFonts w:ascii="Times New Roman" w:eastAsia="Garamond" w:hAnsi="Times New Roman" w:cs="Times New Roman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Plan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 xml:space="preserve"> Word Document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electronically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to</w:t>
      </w:r>
      <w:r w:rsidR="00DF31E5"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="00AD1FE5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mech.engineering@</w:t>
      </w:r>
      <w:r w:rsidR="00DF31E5" w:rsidRPr="001036FA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sdsu.edu</w:t>
      </w:r>
      <w:r w:rsidRPr="001036FA">
        <w:rPr>
          <w:rFonts w:ascii="Times New Roman" w:eastAsia="Garamond" w:hAnsi="Times New Roman" w:cs="Times New Roman"/>
          <w:color w:val="CC0000"/>
          <w:spacing w:val="5"/>
          <w:sz w:val="24"/>
          <w:szCs w:val="24"/>
        </w:rPr>
        <w:t xml:space="preserve"> </w:t>
      </w:r>
    </w:p>
    <w:p w14:paraId="436A7B0B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Transfer</w:t>
      </w:r>
      <w:r w:rsidRPr="001036FA">
        <w:rPr>
          <w:rFonts w:ascii="Times New Roman" w:eastAsia="Garamond" w:hAnsi="Times New Roman" w:cs="Times New Roman"/>
          <w:color w:val="000000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students must file the Master Plan</w:t>
      </w:r>
      <w:r w:rsidRPr="001036FA">
        <w:rPr>
          <w:rFonts w:ascii="Times New Roman" w:eastAsia="Garamond" w:hAnsi="Times New Roman" w:cs="Times New Roman"/>
          <w:color w:val="000000"/>
          <w:spacing w:val="7"/>
          <w:sz w:val="20"/>
          <w:szCs w:val="20"/>
        </w:rPr>
        <w:t xml:space="preserve"> </w:t>
      </w:r>
      <w:r w:rsidRPr="005E773E">
        <w:rPr>
          <w:rFonts w:ascii="Times New Roman" w:eastAsia="Garamond" w:hAnsi="Times New Roman" w:cs="Times New Roman"/>
          <w:b/>
          <w:bCs/>
          <w:color w:val="CC0000"/>
          <w:spacing w:val="7"/>
          <w:sz w:val="20"/>
          <w:szCs w:val="20"/>
        </w:rPr>
        <w:t>before they can be considered for major status</w:t>
      </w:r>
      <w:r w:rsidRPr="001036FA">
        <w:rPr>
          <w:rFonts w:ascii="Times New Roman" w:eastAsia="Garamond" w:hAnsi="Times New Roman" w:cs="Times New Roman"/>
          <w:color w:val="000000"/>
          <w:w w:val="101"/>
          <w:sz w:val="20"/>
          <w:szCs w:val="20"/>
        </w:rPr>
        <w:t>.</w:t>
      </w:r>
    </w:p>
    <w:p w14:paraId="66FF2D1C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 xml:space="preserve">If a Master Plan is not filed as required above, you will not be allowed to register in subsequent ME classes. </w:t>
      </w:r>
    </w:p>
    <w:p w14:paraId="66727C63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Pre-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co-requisites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will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be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enforced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according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to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the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catalog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.</w:t>
      </w:r>
    </w:p>
    <w:p w14:paraId="511ACD69" w14:textId="4F9D27EF" w:rsidR="006A709F" w:rsidRPr="005E773E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Ensure</w:t>
      </w:r>
      <w:r w:rsidRPr="001036FA">
        <w:rPr>
          <w:rFonts w:ascii="Times New Roman" w:eastAsia="Garamond" w:hAnsi="Times New Roman" w:cs="Times New Roman"/>
          <w:spacing w:val="5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GE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requirements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are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met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for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pacing w:val="5"/>
          <w:w w:val="101"/>
          <w:sz w:val="20"/>
          <w:szCs w:val="20"/>
        </w:rPr>
        <w:t>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raduation.</w:t>
      </w:r>
    </w:p>
    <w:p w14:paraId="5B11EA1E" w14:textId="29C8FF64" w:rsidR="005E773E" w:rsidRPr="00550B2D" w:rsidRDefault="005E773E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>
        <w:rPr>
          <w:rFonts w:ascii="Times New Roman" w:eastAsia="Garamond" w:hAnsi="Times New Roman" w:cs="Times New Roman"/>
          <w:w w:val="101"/>
          <w:sz w:val="20"/>
          <w:szCs w:val="20"/>
        </w:rPr>
        <w:t xml:space="preserve">Mechanical Engineering students are encouraged to take </w:t>
      </w:r>
      <w:r w:rsidRPr="00F93644">
        <w:rPr>
          <w:rFonts w:ascii="Times New Roman" w:eastAsia="Garamond" w:hAnsi="Times New Roman" w:cs="Times New Roman"/>
          <w:b/>
          <w:bCs/>
          <w:color w:val="C00000"/>
          <w:w w:val="101"/>
          <w:sz w:val="20"/>
          <w:szCs w:val="20"/>
        </w:rPr>
        <w:t>ME 296: Basics of Mechatronics</w:t>
      </w:r>
      <w:r w:rsidR="005F2D92">
        <w:rPr>
          <w:rFonts w:ascii="Times New Roman" w:eastAsia="Garamond" w:hAnsi="Times New Roman" w:cs="Times New Roman"/>
          <w:color w:val="C00000"/>
          <w:w w:val="101"/>
          <w:sz w:val="20"/>
          <w:szCs w:val="20"/>
        </w:rPr>
        <w:t xml:space="preserve">, </w:t>
      </w:r>
      <w:r w:rsidR="005F2D92">
        <w:rPr>
          <w:rFonts w:ascii="Times New Roman" w:eastAsia="Garamond" w:hAnsi="Times New Roman" w:cs="Times New Roman"/>
          <w:w w:val="101"/>
          <w:sz w:val="20"/>
          <w:szCs w:val="20"/>
        </w:rPr>
        <w:t>which is equivalent</w:t>
      </w:r>
      <w:r>
        <w:rPr>
          <w:rFonts w:ascii="Times New Roman" w:eastAsia="Garamond" w:hAnsi="Times New Roman" w:cs="Times New Roman"/>
          <w:w w:val="101"/>
          <w:sz w:val="20"/>
          <w:szCs w:val="20"/>
        </w:rPr>
        <w:t xml:space="preserve"> </w:t>
      </w:r>
      <w:r w:rsidR="005F2D92">
        <w:rPr>
          <w:rFonts w:ascii="Times New Roman" w:eastAsia="Garamond" w:hAnsi="Times New Roman" w:cs="Times New Roman"/>
          <w:w w:val="101"/>
          <w:sz w:val="20"/>
          <w:szCs w:val="20"/>
        </w:rPr>
        <w:t xml:space="preserve">to </w:t>
      </w:r>
      <w:r>
        <w:rPr>
          <w:rFonts w:ascii="Times New Roman" w:eastAsia="Garamond" w:hAnsi="Times New Roman" w:cs="Times New Roman"/>
          <w:w w:val="101"/>
          <w:sz w:val="20"/>
          <w:szCs w:val="20"/>
        </w:rPr>
        <w:t>EE 204.</w:t>
      </w:r>
    </w:p>
    <w:p w14:paraId="1FCE4BED" w14:textId="77777777" w:rsidR="006A709F" w:rsidRPr="001036FA" w:rsidRDefault="006A709F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0784" w:type="dxa"/>
        <w:tblInd w:w="-1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6"/>
        <w:gridCol w:w="732"/>
        <w:gridCol w:w="1281"/>
        <w:gridCol w:w="1007"/>
        <w:gridCol w:w="732"/>
        <w:gridCol w:w="640"/>
        <w:gridCol w:w="640"/>
        <w:gridCol w:w="640"/>
        <w:gridCol w:w="640"/>
        <w:gridCol w:w="640"/>
        <w:gridCol w:w="640"/>
        <w:gridCol w:w="640"/>
        <w:gridCol w:w="736"/>
      </w:tblGrid>
      <w:tr w:rsidR="00087342" w:rsidRPr="001036FA" w14:paraId="061923AA" w14:textId="77777777" w:rsidTr="00AD7B26">
        <w:trPr>
          <w:trHeight w:hRule="exact" w:val="265"/>
        </w:trPr>
        <w:tc>
          <w:tcPr>
            <w:tcW w:w="2548" w:type="dxa"/>
            <w:gridSpan w:val="2"/>
            <w:tcBorders>
              <w:top w:val="single" w:sz="18" w:space="0" w:color="auto"/>
              <w:left w:val="single" w:sz="18" w:space="0" w:color="auto"/>
              <w:bottom w:val="single" w:sz="16" w:space="0" w:color="000000"/>
              <w:right w:val="single" w:sz="16" w:space="0" w:color="000000"/>
            </w:tcBorders>
          </w:tcPr>
          <w:p w14:paraId="48437646" w14:textId="77777777" w:rsidR="00087342" w:rsidRPr="001036FA" w:rsidRDefault="00087342">
            <w:pPr>
              <w:spacing w:after="0" w:line="215" w:lineRule="exact"/>
              <w:ind w:left="22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SDSU COURSES</w:t>
            </w:r>
          </w:p>
        </w:tc>
        <w:tc>
          <w:tcPr>
            <w:tcW w:w="2288" w:type="dxa"/>
            <w:gridSpan w:val="2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F1D3797" w14:textId="77777777" w:rsidR="00087342" w:rsidRPr="001036FA" w:rsidRDefault="00087342" w:rsidP="00087342">
            <w:pPr>
              <w:spacing w:after="0" w:line="210" w:lineRule="exact"/>
              <w:ind w:left="90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TRANSFER COURSES</w:t>
            </w:r>
          </w:p>
        </w:tc>
        <w:tc>
          <w:tcPr>
            <w:tcW w:w="5948" w:type="dxa"/>
            <w:gridSpan w:val="9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8" w:space="0" w:color="auto"/>
            </w:tcBorders>
          </w:tcPr>
          <w:p w14:paraId="7EEA85BA" w14:textId="77777777" w:rsidR="00087342" w:rsidRPr="001036FA" w:rsidRDefault="00087342">
            <w:pPr>
              <w:spacing w:after="0" w:line="205" w:lineRule="exact"/>
              <w:ind w:left="1828" w:right="-20"/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>D</w:t>
            </w: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VISING RECORD</w:t>
            </w:r>
          </w:p>
        </w:tc>
      </w:tr>
      <w:tr w:rsidR="00087342" w:rsidRPr="001036FA" w14:paraId="4C642A12" w14:textId="77777777" w:rsidTr="00AD7B26">
        <w:trPr>
          <w:trHeight w:hRule="exact" w:val="300"/>
        </w:trPr>
        <w:tc>
          <w:tcPr>
            <w:tcW w:w="1816" w:type="dxa"/>
            <w:vMerge w:val="restart"/>
            <w:tcBorders>
              <w:top w:val="single" w:sz="16" w:space="0" w:color="000000"/>
              <w:left w:val="single" w:sz="18" w:space="0" w:color="auto"/>
              <w:right w:val="single" w:sz="7" w:space="0" w:color="000000"/>
            </w:tcBorders>
          </w:tcPr>
          <w:p w14:paraId="0D79E43D" w14:textId="77777777" w:rsidR="00087342" w:rsidRPr="001036FA" w:rsidRDefault="00087342">
            <w:pPr>
              <w:spacing w:before="26" w:after="0" w:line="255" w:lineRule="auto"/>
              <w:ind w:left="14" w:right="6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REQUIRED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COURSES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732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1835A379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CCD0BFB" w14:textId="77777777" w:rsidR="00087342" w:rsidRPr="001036FA" w:rsidRDefault="00087342">
            <w:pPr>
              <w:spacing w:after="0" w:line="240" w:lineRule="auto"/>
              <w:ind w:left="24" w:right="-53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GRADE</w:t>
            </w:r>
          </w:p>
        </w:tc>
        <w:tc>
          <w:tcPr>
            <w:tcW w:w="128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7" w:space="0" w:color="000000"/>
            </w:tcBorders>
          </w:tcPr>
          <w:p w14:paraId="415190C6" w14:textId="77777777" w:rsidR="00087342" w:rsidRPr="001036FA" w:rsidRDefault="00087342">
            <w:pPr>
              <w:spacing w:before="71" w:after="0" w:line="210" w:lineRule="atLeast"/>
              <w:ind w:left="110" w:right="-30" w:hanging="87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EQUI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-8"/>
                <w:w w:val="101"/>
                <w:sz w:val="18"/>
                <w:szCs w:val="18"/>
              </w:rPr>
              <w:t>V</w:t>
            </w: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ALENT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712BC7AE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798508D" w14:textId="77777777" w:rsidR="00087342" w:rsidRPr="001036FA" w:rsidRDefault="00087342" w:rsidP="00087342">
            <w:pPr>
              <w:spacing w:after="0" w:line="240" w:lineRule="auto"/>
              <w:ind w:left="90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SCHOOL</w:t>
            </w:r>
          </w:p>
        </w:tc>
        <w:tc>
          <w:tcPr>
            <w:tcW w:w="5948" w:type="dxa"/>
            <w:gridSpan w:val="9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8" w:space="0" w:color="auto"/>
            </w:tcBorders>
          </w:tcPr>
          <w:p w14:paraId="69571241" w14:textId="77777777" w:rsidR="00087342" w:rsidRPr="001036FA" w:rsidRDefault="00087342" w:rsidP="002B5480">
            <w:pPr>
              <w:spacing w:before="16" w:after="0" w:line="194" w:lineRule="exact"/>
              <w:ind w:left="849" w:right="-20"/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SEMESTERS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AT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SDSU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(e.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12"/>
                <w:sz w:val="18"/>
                <w:szCs w:val="18"/>
              </w:rPr>
              <w:t>g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.,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F1</w:t>
            </w:r>
            <w:r w:rsid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9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S20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Su1</w:t>
            </w:r>
            <w:r w:rsid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9</w:t>
            </w:r>
            <w:r w:rsidRP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)</w:t>
            </w:r>
          </w:p>
        </w:tc>
      </w:tr>
      <w:tr w:rsidR="00550B2D" w:rsidRPr="001036FA" w14:paraId="1D12A564" w14:textId="77777777" w:rsidTr="00AD7B26">
        <w:trPr>
          <w:trHeight w:hRule="exact" w:val="285"/>
        </w:trPr>
        <w:tc>
          <w:tcPr>
            <w:tcW w:w="1816" w:type="dxa"/>
            <w:vMerge/>
            <w:tcBorders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39AEC1F1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00530662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0C288A30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0A4A09D7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55683A03" w14:textId="12210B2D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F</w:t>
            </w:r>
            <w:r w:rsidR="005E773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A866986" w14:textId="2D09FE2F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</w:t>
            </w:r>
            <w:r w:rsidR="005E77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318B03DC" w14:textId="24FC5BA6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</w:t>
            </w:r>
            <w:r w:rsidR="005E77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3D1FE205" w14:textId="4A62DF6A" w:rsidR="00087342" w:rsidRPr="001036FA" w:rsidRDefault="001036FA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</w:t>
            </w:r>
            <w:r w:rsidR="005E77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0B2E9E28" w14:textId="332EE1B0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</w:t>
            </w:r>
            <w:r w:rsidR="005E77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6760AD3" w14:textId="765BBB7F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S</w:t>
            </w:r>
            <w:r w:rsidR="001036FA">
              <w:rPr>
                <w:rFonts w:ascii="Times New Roman" w:hAnsi="Times New Roman" w:cs="Times New Roman"/>
                <w:b/>
              </w:rPr>
              <w:t>2</w:t>
            </w:r>
            <w:r w:rsidR="005E77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4989ED29" w14:textId="60CE2FB3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F</w:t>
            </w:r>
            <w:r w:rsidR="001036FA">
              <w:rPr>
                <w:rFonts w:ascii="Times New Roman" w:hAnsi="Times New Roman" w:cs="Times New Roman"/>
                <w:b/>
              </w:rPr>
              <w:t>2</w:t>
            </w:r>
            <w:r w:rsidR="005E77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</w:tcPr>
          <w:p w14:paraId="4B5C13B0" w14:textId="29000A73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S</w:t>
            </w:r>
            <w:r w:rsidR="001036FA">
              <w:rPr>
                <w:rFonts w:ascii="Times New Roman" w:hAnsi="Times New Roman" w:cs="Times New Roman"/>
                <w:b/>
              </w:rPr>
              <w:t>2</w:t>
            </w:r>
            <w:r w:rsidR="005E77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66C1FF4" w14:textId="77777777" w:rsidR="00087342" w:rsidRPr="001036FA" w:rsidRDefault="00087342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B2D" w:rsidRPr="001036FA" w14:paraId="78198571" w14:textId="77777777" w:rsidTr="00AD7B26">
        <w:trPr>
          <w:trHeight w:hRule="exact" w:val="245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F5FA752" w14:textId="77777777" w:rsidR="005E5620" w:rsidRPr="001036FA" w:rsidRDefault="00DE6768" w:rsidP="00EE4385">
            <w:pPr>
              <w:spacing w:after="0" w:line="200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BIOL 100 (3)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3A2E542" w14:textId="77777777" w:rsidR="003E7A57" w:rsidRPr="001036FA" w:rsidRDefault="003E7A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1E12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968712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913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C28C7" w14:textId="77777777" w:rsidR="00DE6768" w:rsidRPr="001036FA" w:rsidRDefault="00DE676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5412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1F79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46E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CBD7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AEC3ED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5434819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B9D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EB31AD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9E786F3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6212A01" w14:textId="77777777" w:rsidR="005773EA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CHEM 202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15515D8" w14:textId="77777777" w:rsidR="001B0E4E" w:rsidRPr="001036FA" w:rsidRDefault="001B0E4E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3E31F" w14:textId="77777777" w:rsidR="003E7A57" w:rsidRPr="001036FA" w:rsidRDefault="003E7A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D0C6D" w14:textId="77777777" w:rsidR="005773EA" w:rsidRPr="001036FA" w:rsidRDefault="005773EA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8F2AEA8" w14:textId="77777777" w:rsidR="005773EA" w:rsidRPr="001036FA" w:rsidRDefault="005773EA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31CA7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F004C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B1DFA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9ECC4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CF93D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E82716E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0D463B64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1282B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C4EE657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A6F3E9A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230EEF9" w14:textId="77777777" w:rsidR="005E5620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150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A4C8000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76D0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A7E3DA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0B5D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CE8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E5A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18D8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E548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A4D572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1415F93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5AE3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6F9063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86CC08C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8C14148" w14:textId="6C30B745" w:rsidR="005E5620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1</w:t>
            </w:r>
            <w:r w:rsidR="005E773E">
              <w:rPr>
                <w:rFonts w:ascii="Times New Roman" w:eastAsia="Garamond" w:hAnsi="Times New Roman" w:cs="Times New Roman"/>
                <w:sz w:val="18"/>
                <w:szCs w:val="18"/>
              </w:rPr>
              <w:t>90</w:t>
            </w: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8F24ED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8106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0295DD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2AE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D9B2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5BEC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46DB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22A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A05DD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2E0B3D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552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8AD38E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F9EBB9E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F239FC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151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4B51D9C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DC9B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470DF8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1AA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765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0754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FDA8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EDCD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FEBB4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082C3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0DF1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1FBB01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8C33ED4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174E4E9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C7EB735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729C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91A494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9F30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DED6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A2E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2AEA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3861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F8B6A5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227B1A2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6BA3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242690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E0CC567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54E2157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195L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161B450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F334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56E4EC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1266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AE56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086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A787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CC8E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824CF1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7729788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19E5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22484F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A1C3151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AFDCE91" w14:textId="77777777" w:rsidR="005E5620" w:rsidRPr="001036FA" w:rsidRDefault="00550B2D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LING or RWS</w:t>
            </w:r>
            <w:r w:rsidR="009A3E57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200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5EA7BD3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D1DE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990EF0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DA2C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B57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98F5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C98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82FC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62DD6A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790E4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79A3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F04E6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BADAD13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69CF02E" w14:textId="77777777" w:rsidR="005E5620" w:rsidRPr="001036FA" w:rsidRDefault="009A3E57" w:rsidP="00EE4385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252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DB6E302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FBCD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E6B3F6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CCD2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63C2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DD9B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5200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9DC3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EC234F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B770C1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8EF0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496E3C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B74B520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0D592F0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C72BD5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7206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003EF2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B26B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8986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AF55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3E4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281D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9FB67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D756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DF8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94587B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D13349F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7555C32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202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0BEE69F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2304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723482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3954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366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2E4C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FA39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30C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9B0E7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B7C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785F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8FC2B3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36C9CB8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4D6AED3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AFDA042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9C20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E94FC9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A8D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49D7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95F6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ED53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6085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9AB441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F95D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5675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A5AAB5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99756A5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8C536C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0D44F55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4493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5A8CA6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A61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C3A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7A26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E5F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0E4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198973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EEF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73F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BBC80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AF45F33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DE3E69C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196L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12D373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6C86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28216C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03BC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18A8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BF2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7A3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BABE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58F75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3A22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F84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344A17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00ABC19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BF50E1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280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32AEEE9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C36F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2755EC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2935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C867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067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E13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637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96C7E5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7BB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6CCA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E8644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BBD3058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6DEF16F" w14:textId="4532F992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EE 204 (3)</w:t>
            </w:r>
            <w:r w:rsidR="005E773E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</w:t>
            </w:r>
            <w:r w:rsidR="005E773E" w:rsidRPr="005E773E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(refer to 6.)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1E10DF6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159A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D3939D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D466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29E9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B7B3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213A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94D2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C02B12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4245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3671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696A1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9883DDB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3F458D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220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00104C7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103A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7963B2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8C0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0274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00E0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6518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3342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933F9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86B4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874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91A1AF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FA92255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AB9DE24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241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78BCDEA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764C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E90CBF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D1DF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2794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33A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FE3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21A7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97D30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8414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C23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75414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7EC01AB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69704A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197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A9A321E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16C4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823052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A51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1747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DB3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4620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22E8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10F54C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4DD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5CEA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475027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1BF3330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408DBAF" w14:textId="79AC5586" w:rsidR="005E5620" w:rsidRPr="001036FA" w:rsidRDefault="005E773E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 360</w:t>
            </w:r>
            <w:r w:rsidR="009A3E57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(3)</w:t>
            </w:r>
            <w:r w:rsidR="00550B2D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2E084E5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7012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6D35B2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DC7C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615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1300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B47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C126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43AAC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1DF2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9955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A43AF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75ED896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F1B9A38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341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0F831C1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9AA0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E1CC47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A78C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838D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8918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4BB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D0DC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5A20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4556BC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4F3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AC5F5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A247355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CA7FD1D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304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A5F683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EC32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2C2690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4A0B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65E8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536E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868C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875D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E2B0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7C6590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44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88825F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BC70971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3694333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310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8439B4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98D0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794E87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7E92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8BD5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548D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73DF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0DD8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EA79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0BFD36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EBD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85263A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3E1DB54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DC1F802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350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5545B43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E00F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5B7E59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F8D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290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D050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65F4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1945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5736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258F21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B19C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12858C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6EA29F1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AA7D89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314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42DFA97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360D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DD7578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6733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F11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998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CAF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D19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7194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AB105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016B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E13568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27BDCD2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057DA4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330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55E3D9F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ED67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625E3E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3EA0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51C3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7C9D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6F38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870C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A949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1E38E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B7AB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C004C4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7BD5699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4D33CA1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351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6C9CC3F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D6BF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613F63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87B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D7B6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4E66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6F2B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A9B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CB3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922757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0AE2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72594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50C66E3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5AFFC5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452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71018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57DE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FCBCE2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1643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EAA4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87D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4379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4AF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974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BD5F6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A30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1062D8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3944542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7D3CEB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490A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ADD118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B494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78090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F4D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1C5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5FE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ED12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B9F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C86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FF2EB7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08C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84E6C0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B991735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A31A53A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495 (2)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D9CA160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7AAA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E8AAD2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1548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4DB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274E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CBF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6BB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FF0A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FC02B8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3CE3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C1ACF8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11F89BF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B1C34ED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Elective I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4275EDC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EF40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C940BF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C5D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9C05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4D95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1E1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572D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39E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E36C8D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3A15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A12750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9C04D8F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1F42AE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Elective II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F1E6A1C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9829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F74EE6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B64D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8BAE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773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751E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D8F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0CB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E3ED7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0DC0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236C21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E12BA26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16C4E0D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490B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2FB202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DC41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629C36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B61E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88A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4574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6638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495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51B3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292C62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9B67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C68DDD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37F5C8C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F7C1D1F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520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775F584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8BF3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EAB868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5C1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F925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E1C6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54EF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47ED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25DF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82B832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25DE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AE8793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6EEFA60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80E1C5C" w14:textId="77777777" w:rsidR="009A3E57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555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062C36B" w14:textId="77777777" w:rsidR="009A3E57" w:rsidRPr="001036FA" w:rsidRDefault="009A3E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FE373" w14:textId="77777777" w:rsidR="009A3E57" w:rsidRPr="001036FA" w:rsidRDefault="009A3E57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8F564C1" w14:textId="77777777" w:rsidR="009A3E57" w:rsidRPr="001036FA" w:rsidRDefault="009A3E57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71FE0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E8D18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7BED1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01D63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4210E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4D182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CE61D46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DF75A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406E0E7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8B7B673" w14:textId="77777777" w:rsidTr="00AD7B26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49081A67" w14:textId="77777777" w:rsidR="005E5620" w:rsidRPr="001036FA" w:rsidRDefault="005E5620" w:rsidP="00EE4385">
            <w:pPr>
              <w:spacing w:after="0" w:line="191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Elect</w:t>
            </w:r>
            <w:r w:rsidRPr="001036FA">
              <w:rPr>
                <w:rFonts w:ascii="Times New Roman" w:eastAsia="Garamond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1036FA">
              <w:rPr>
                <w:rFonts w:ascii="Times New Roman" w:eastAsia="Garamond" w:hAnsi="Times New Roman" w:cs="Times New Roman"/>
                <w:spacing w:val="-3"/>
                <w:position w:val="1"/>
                <w:sz w:val="18"/>
                <w:szCs w:val="18"/>
              </w:rPr>
              <w:t>v</w:t>
            </w: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e</w:t>
            </w:r>
            <w:r w:rsidRPr="001036FA">
              <w:rPr>
                <w:rFonts w:ascii="Times New Roman" w:eastAsia="Garamond" w:hAnsi="Times New Roman" w:cs="Times New Roman"/>
                <w:spacing w:val="7"/>
                <w:position w:val="1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III</w:t>
            </w:r>
            <w:r w:rsidRPr="001036FA">
              <w:rPr>
                <w:rFonts w:ascii="Times New Roman" w:eastAsia="Garamond" w:hAnsi="Times New Roman" w:cs="Times New Roman"/>
                <w:spacing w:val="3"/>
                <w:position w:val="1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w w:val="101"/>
                <w:position w:val="1"/>
                <w:sz w:val="18"/>
                <w:szCs w:val="18"/>
              </w:rPr>
              <w:t>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  <w:vAlign w:val="center"/>
          </w:tcPr>
          <w:p w14:paraId="56E9C00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60799C5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  <w:vAlign w:val="center"/>
          </w:tcPr>
          <w:p w14:paraId="3470C6B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658380D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00F3953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1BAF831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3745FB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12D12E6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7DEDE81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14:paraId="2AEE209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C65E1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8AD9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37B498" w14:textId="5478CA73" w:rsidR="00AD7B26" w:rsidRDefault="00AD7B26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  <w:r w:rsidRPr="00AD7B26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C471D7" wp14:editId="41FECD0A">
                <wp:simplePos x="0" y="0"/>
                <wp:positionH relativeFrom="column">
                  <wp:posOffset>187325</wp:posOffset>
                </wp:positionH>
                <wp:positionV relativeFrom="paragraph">
                  <wp:posOffset>130810</wp:posOffset>
                </wp:positionV>
                <wp:extent cx="6557645" cy="3663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8071" w14:textId="77777777" w:rsidR="00AD7B26" w:rsidRPr="001E0421" w:rsidRDefault="00AD7B26" w:rsidP="00AD7B2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This is not a legally binding document. Advisors will do their best to assist students with course planning. It is the student’s responsibility to ensure that they are following prerequisite and graduation guidelines.</w:t>
                            </w:r>
                          </w:p>
                          <w:p w14:paraId="177F2BE9" w14:textId="30D314CB" w:rsidR="00AD7B26" w:rsidRDefault="00AD7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47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5pt;margin-top:10.3pt;width:516.35pt;height:28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" stroked="f">
                <v:textbox>
                  <w:txbxContent>
                    <w:p w14:paraId="40E08071" w14:textId="77777777" w:rsidR="00AD7B26" w:rsidRPr="001E0421" w:rsidRDefault="00AD7B26" w:rsidP="00AD7B26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This is not a legally binding document. Advisors will do their best to assist students with course planning. It is the student’s responsibility to ensure that they are following prerequisite and graduation guidelines.</w:t>
                      </w:r>
                    </w:p>
                    <w:p w14:paraId="177F2BE9" w14:textId="30D314CB" w:rsidR="00AD7B26" w:rsidRDefault="00AD7B26"/>
                  </w:txbxContent>
                </v:textbox>
                <w10:wrap type="square"/>
              </v:shape>
            </w:pict>
          </mc:Fallback>
        </mc:AlternateContent>
      </w:r>
    </w:p>
    <w:p w14:paraId="1BC10D94" w14:textId="64196A96" w:rsidR="00AD7B26" w:rsidRDefault="00AD7B26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28CCC8C4" w14:textId="4BC614DD" w:rsidR="00AD7B26" w:rsidRDefault="00AD7B26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5AAB5006" w14:textId="7673D329" w:rsidR="002F170F" w:rsidRDefault="002F170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7929EB5D" w14:textId="77777777" w:rsidR="002F170F" w:rsidRDefault="002F170F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  <w:sectPr w:rsidR="002F170F" w:rsidSect="002F170F">
          <w:type w:val="continuous"/>
          <w:pgSz w:w="12240" w:h="15840"/>
          <w:pgMar w:top="540" w:right="1020" w:bottom="280" w:left="980" w:header="720" w:footer="720" w:gutter="0"/>
          <w:cols w:space="720"/>
        </w:sectPr>
      </w:pPr>
    </w:p>
    <w:p w14:paraId="58375248" w14:textId="77777777" w:rsidR="002F170F" w:rsidRDefault="00C774FD" w:rsidP="002F170F">
      <w:pPr>
        <w:autoSpaceDE w:val="0"/>
        <w:autoSpaceDN w:val="0"/>
        <w:adjustRightInd w:val="0"/>
        <w:spacing w:before="36" w:after="0" w:line="240" w:lineRule="auto"/>
        <w:ind w:right="6557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Garamond" w:hAnsi="Garamond" w:cs="Garamond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5680" behindDoc="0" locked="0" layoutInCell="1" allowOverlap="1" wp14:anchorId="3C9887E2" wp14:editId="1CB90DBE">
            <wp:simplePos x="0" y="0"/>
            <wp:positionH relativeFrom="column">
              <wp:posOffset>-400050</wp:posOffset>
            </wp:positionH>
            <wp:positionV relativeFrom="paragraph">
              <wp:posOffset>-142876</wp:posOffset>
            </wp:positionV>
            <wp:extent cx="10034157" cy="3209925"/>
            <wp:effectExtent l="0" t="0" r="5715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2018 Academic Plan_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671" cy="3229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C8BF7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42726D94" w14:textId="7F7982ED" w:rsidR="002F170F" w:rsidRDefault="00E7558B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5313C579" wp14:editId="303A7A20">
            <wp:simplePos x="0" y="0"/>
            <wp:positionH relativeFrom="column">
              <wp:posOffset>3050858</wp:posOffset>
            </wp:positionH>
            <wp:positionV relativeFrom="paragraph">
              <wp:posOffset>24447</wp:posOffset>
            </wp:positionV>
            <wp:extent cx="3251995" cy="9923521"/>
            <wp:effectExtent l="0" t="1905" r="3810" b="381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req Cheat Sheet 2017-2018v2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1995" cy="9923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2A15B" w14:textId="1EB943DF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354EAB0" w14:textId="34A5D6FF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0BBC387C" w14:textId="6FB4A060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4ECF98A8" w14:textId="7EE8186A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0D2033EF" w14:textId="661E9C65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7751591" w14:textId="6C3F3190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sectPr w:rsidR="00CB28E7">
      <w:type w:val="continuous"/>
      <w:pgSz w:w="15840" w:h="12240" w:orient="landscape"/>
      <w:pgMar w:top="1020" w:right="1620" w:bottom="280" w:left="660" w:header="720" w:footer="720" w:gutter="0"/>
      <w:cols w:space="720" w:equalWidth="0">
        <w:col w:w="13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5CA1" w14:textId="77777777" w:rsidR="00540D09" w:rsidRDefault="00540D09" w:rsidP="006244E1">
      <w:pPr>
        <w:spacing w:after="0" w:line="240" w:lineRule="auto"/>
      </w:pPr>
      <w:r>
        <w:separator/>
      </w:r>
    </w:p>
  </w:endnote>
  <w:endnote w:type="continuationSeparator" w:id="0">
    <w:p w14:paraId="7EB149A4" w14:textId="77777777" w:rsidR="00540D09" w:rsidRDefault="00540D09" w:rsidP="0062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1CC46" w14:textId="77777777" w:rsidR="00540D09" w:rsidRDefault="00540D09" w:rsidP="006244E1">
      <w:pPr>
        <w:spacing w:after="0" w:line="240" w:lineRule="auto"/>
      </w:pPr>
      <w:r>
        <w:separator/>
      </w:r>
    </w:p>
  </w:footnote>
  <w:footnote w:type="continuationSeparator" w:id="0">
    <w:p w14:paraId="1BF65E9D" w14:textId="77777777" w:rsidR="00540D09" w:rsidRDefault="00540D09" w:rsidP="0062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F92"/>
    <w:multiLevelType w:val="hybridMultilevel"/>
    <w:tmpl w:val="7C8206B8"/>
    <w:lvl w:ilvl="0" w:tplc="330E23B8">
      <w:start w:val="1"/>
      <w:numFmt w:val="decimal"/>
      <w:lvlText w:val="%1."/>
      <w:lvlJc w:val="left"/>
      <w:pPr>
        <w:ind w:left="503" w:hanging="360"/>
      </w:pPr>
      <w:rPr>
        <w:rFonts w:ascii="Garamond" w:eastAsia="Garamond" w:hAnsi="Garamond" w:cs="Garamon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09F"/>
    <w:rsid w:val="00043B6C"/>
    <w:rsid w:val="00060318"/>
    <w:rsid w:val="000647AF"/>
    <w:rsid w:val="00081E38"/>
    <w:rsid w:val="00087342"/>
    <w:rsid w:val="00097EA7"/>
    <w:rsid w:val="000C271E"/>
    <w:rsid w:val="000E73DC"/>
    <w:rsid w:val="001036FA"/>
    <w:rsid w:val="00113B14"/>
    <w:rsid w:val="001512AA"/>
    <w:rsid w:val="00177249"/>
    <w:rsid w:val="00185DEB"/>
    <w:rsid w:val="00186997"/>
    <w:rsid w:val="001B0E4E"/>
    <w:rsid w:val="001C6C70"/>
    <w:rsid w:val="00230889"/>
    <w:rsid w:val="002A2B4F"/>
    <w:rsid w:val="002A5CEE"/>
    <w:rsid w:val="002B5480"/>
    <w:rsid w:val="002E767A"/>
    <w:rsid w:val="002F170F"/>
    <w:rsid w:val="00307938"/>
    <w:rsid w:val="00337011"/>
    <w:rsid w:val="00371CFD"/>
    <w:rsid w:val="003D7D17"/>
    <w:rsid w:val="003E4F75"/>
    <w:rsid w:val="003E7A57"/>
    <w:rsid w:val="0041396F"/>
    <w:rsid w:val="00416F8D"/>
    <w:rsid w:val="004509D4"/>
    <w:rsid w:val="004702C9"/>
    <w:rsid w:val="00481EBE"/>
    <w:rsid w:val="004C00C4"/>
    <w:rsid w:val="004C5873"/>
    <w:rsid w:val="004D33F1"/>
    <w:rsid w:val="004D471F"/>
    <w:rsid w:val="0050548A"/>
    <w:rsid w:val="00537FA2"/>
    <w:rsid w:val="00540D09"/>
    <w:rsid w:val="00550B2D"/>
    <w:rsid w:val="005651B1"/>
    <w:rsid w:val="005773EA"/>
    <w:rsid w:val="005E5620"/>
    <w:rsid w:val="005E773E"/>
    <w:rsid w:val="005F2D92"/>
    <w:rsid w:val="006220E1"/>
    <w:rsid w:val="006244E1"/>
    <w:rsid w:val="006A709F"/>
    <w:rsid w:val="006D696F"/>
    <w:rsid w:val="006E1C33"/>
    <w:rsid w:val="007141FE"/>
    <w:rsid w:val="00723673"/>
    <w:rsid w:val="00733DE5"/>
    <w:rsid w:val="00744E77"/>
    <w:rsid w:val="007A78D7"/>
    <w:rsid w:val="007B1377"/>
    <w:rsid w:val="007C3360"/>
    <w:rsid w:val="007C5F15"/>
    <w:rsid w:val="00847EB5"/>
    <w:rsid w:val="008735C2"/>
    <w:rsid w:val="00897181"/>
    <w:rsid w:val="008A2F36"/>
    <w:rsid w:val="008B5879"/>
    <w:rsid w:val="00903189"/>
    <w:rsid w:val="0091580E"/>
    <w:rsid w:val="009470CE"/>
    <w:rsid w:val="00971CC9"/>
    <w:rsid w:val="00993E83"/>
    <w:rsid w:val="009A16D7"/>
    <w:rsid w:val="009A1C8E"/>
    <w:rsid w:val="009A3E57"/>
    <w:rsid w:val="009F097F"/>
    <w:rsid w:val="00A46D06"/>
    <w:rsid w:val="00A650C4"/>
    <w:rsid w:val="00A819A5"/>
    <w:rsid w:val="00A86BC6"/>
    <w:rsid w:val="00AA0318"/>
    <w:rsid w:val="00AC49D1"/>
    <w:rsid w:val="00AD1FE5"/>
    <w:rsid w:val="00AD7B26"/>
    <w:rsid w:val="00B3168D"/>
    <w:rsid w:val="00B3391F"/>
    <w:rsid w:val="00B44731"/>
    <w:rsid w:val="00B44A0A"/>
    <w:rsid w:val="00B64944"/>
    <w:rsid w:val="00BA0400"/>
    <w:rsid w:val="00BB4CAC"/>
    <w:rsid w:val="00BE17BA"/>
    <w:rsid w:val="00BF108E"/>
    <w:rsid w:val="00BF29A4"/>
    <w:rsid w:val="00BF608D"/>
    <w:rsid w:val="00C10BEA"/>
    <w:rsid w:val="00C30755"/>
    <w:rsid w:val="00C32FF6"/>
    <w:rsid w:val="00C425AB"/>
    <w:rsid w:val="00C50262"/>
    <w:rsid w:val="00C6158D"/>
    <w:rsid w:val="00C637D1"/>
    <w:rsid w:val="00C774FD"/>
    <w:rsid w:val="00CB28E7"/>
    <w:rsid w:val="00D16197"/>
    <w:rsid w:val="00D313D4"/>
    <w:rsid w:val="00DE6768"/>
    <w:rsid w:val="00DF31E5"/>
    <w:rsid w:val="00E22817"/>
    <w:rsid w:val="00E62253"/>
    <w:rsid w:val="00E7558B"/>
    <w:rsid w:val="00EC72F7"/>
    <w:rsid w:val="00EE1D28"/>
    <w:rsid w:val="00F01C65"/>
    <w:rsid w:val="00F23F50"/>
    <w:rsid w:val="00F303EA"/>
    <w:rsid w:val="00F348AD"/>
    <w:rsid w:val="00F377C7"/>
    <w:rsid w:val="00F440CB"/>
    <w:rsid w:val="00F5482D"/>
    <w:rsid w:val="00F62B23"/>
    <w:rsid w:val="00F93644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AB36"/>
  <w15:docId w15:val="{A8D8F208-5F78-4792-8323-B531AF03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E1"/>
  </w:style>
  <w:style w:type="paragraph" w:styleId="Footer">
    <w:name w:val="footer"/>
    <w:basedOn w:val="Normal"/>
    <w:link w:val="Foot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E1"/>
  </w:style>
  <w:style w:type="table" w:styleId="TableGrid">
    <w:name w:val="Table Grid"/>
    <w:basedOn w:val="TableNormal"/>
    <w:uiPriority w:val="59"/>
    <w:rsid w:val="00A4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 Monte Mehrabadi</dc:creator>
  <cp:lastModifiedBy>Bianca Avina</cp:lastModifiedBy>
  <cp:revision>6</cp:revision>
  <cp:lastPrinted>2019-07-12T17:17:00Z</cp:lastPrinted>
  <dcterms:created xsi:type="dcterms:W3CDTF">2020-06-29T23:27:00Z</dcterms:created>
  <dcterms:modified xsi:type="dcterms:W3CDTF">2020-06-30T18:57:00Z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LastSaved">
    <vt:filetime>2015-06-18T00:00:00Z</vt:filetime>
  </property>
</Properties>
</file>